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91B8C" w14:textId="78ACED21" w:rsidR="006D1AEB" w:rsidRDefault="00DD64DD" w:rsidP="00982B6F">
      <w:pPr>
        <w:pStyle w:val="Titre"/>
        <w:spacing w:before="0" w:after="0"/>
        <w:jc w:val="left"/>
      </w:pPr>
      <w:r>
        <w:rPr>
          <w:noProof/>
        </w:rPr>
        <mc:AlternateContent>
          <mc:Choice Requires="wps">
            <w:drawing>
              <wp:anchor distT="0" distB="0" distL="114300" distR="114300" simplePos="0" relativeHeight="251658240" behindDoc="0" locked="0" layoutInCell="1" allowOverlap="1" wp14:anchorId="517671E4" wp14:editId="2A437359">
                <wp:simplePos x="0" y="0"/>
                <wp:positionH relativeFrom="column">
                  <wp:posOffset>1270</wp:posOffset>
                </wp:positionH>
                <wp:positionV relativeFrom="paragraph">
                  <wp:posOffset>-173355</wp:posOffset>
                </wp:positionV>
                <wp:extent cx="6650355" cy="1195705"/>
                <wp:effectExtent l="0" t="0" r="0" b="0"/>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0355" cy="1195705"/>
                        </a:xfrm>
                        <a:prstGeom prst="rect">
                          <a:avLst/>
                        </a:prstGeom>
                        <a:noFill/>
                        <a:ln>
                          <a:noFill/>
                        </a:ln>
                        <a:effectLst/>
                      </wps:spPr>
                      <wps:txbx>
                        <w:txbxContent>
                          <w:p w14:paraId="07411ADF" w14:textId="77777777" w:rsidR="00811D8F" w:rsidRPr="00E95D08" w:rsidRDefault="00811D8F" w:rsidP="00811D8F">
                            <w:pPr>
                              <w:spacing w:after="0"/>
                              <w:ind w:left="227" w:right="170"/>
                              <w:jc w:val="left"/>
                              <w:rPr>
                                <w:noProof/>
                                <w:color w:val="808080"/>
                                <w:sz w:val="72"/>
                                <w:szCs w:val="72"/>
                              </w:rPr>
                            </w:pPr>
                            <w:r w:rsidRPr="00E95D08">
                              <w:rPr>
                                <w:noProof/>
                                <w:color w:val="808080"/>
                                <w:sz w:val="72"/>
                                <w:szCs w:val="72"/>
                              </w:rPr>
                              <w:t xml:space="preserve">Modèle </w:t>
                            </w:r>
                            <w:r w:rsidR="00F40090" w:rsidRPr="00E95D08">
                              <w:rPr>
                                <w:noProof/>
                                <w:color w:val="808080"/>
                                <w:sz w:val="72"/>
                                <w:szCs w:val="72"/>
                              </w:rPr>
                              <w:t>de délibération</w:t>
                            </w:r>
                            <w:r w:rsidRPr="00E95D08">
                              <w:rPr>
                                <w:noProof/>
                                <w:color w:val="808080"/>
                                <w:sz w:val="72"/>
                                <w:szCs w:val="72"/>
                              </w:rPr>
                              <w:t xml:space="preserve"> pour la coupure de nuit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517671E4" id="_x0000_t202" coordsize="21600,21600" o:spt="202" path="m,l,21600r21600,l21600,xe">
                <v:stroke joinstyle="miter"/>
                <v:path gradientshapeok="t" o:connecttype="rect"/>
              </v:shapetype>
              <v:shape id="Zone de texte 2" o:spid="_x0000_s1026" type="#_x0000_t202" style="position:absolute;margin-left:.1pt;margin-top:-13.65pt;width:523.65pt;height:9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" filled="f" stroked="f">
                <v:textbox style="mso-fit-shape-to-text:t">
                  <w:txbxContent>
                    <w:p w14:paraId="07411ADF" w14:textId="77777777" w:rsidR="00811D8F" w:rsidRPr="00E95D08" w:rsidRDefault="00811D8F" w:rsidP="00811D8F">
                      <w:pPr>
                        <w:spacing w:after="0"/>
                        <w:ind w:left="227" w:right="170"/>
                        <w:jc w:val="left"/>
                        <w:rPr>
                          <w:noProof/>
                          <w:color w:val="808080"/>
                          <w:sz w:val="72"/>
                          <w:szCs w:val="72"/>
                        </w:rPr>
                      </w:pPr>
                      <w:r w:rsidRPr="00E95D08">
                        <w:rPr>
                          <w:noProof/>
                          <w:color w:val="808080"/>
                          <w:sz w:val="72"/>
                          <w:szCs w:val="72"/>
                        </w:rPr>
                        <w:t xml:space="preserve">Modèle </w:t>
                      </w:r>
                      <w:r w:rsidR="00F40090" w:rsidRPr="00E95D08">
                        <w:rPr>
                          <w:noProof/>
                          <w:color w:val="808080"/>
                          <w:sz w:val="72"/>
                          <w:szCs w:val="72"/>
                        </w:rPr>
                        <w:t>de délibération</w:t>
                      </w:r>
                      <w:r w:rsidRPr="00E95D08">
                        <w:rPr>
                          <w:noProof/>
                          <w:color w:val="808080"/>
                          <w:sz w:val="72"/>
                          <w:szCs w:val="72"/>
                        </w:rPr>
                        <w:t xml:space="preserve"> pour la coupure de nuit</w:t>
                      </w:r>
                    </w:p>
                  </w:txbxContent>
                </v:textbox>
              </v:shape>
            </w:pict>
          </mc:Fallback>
        </mc:AlternateContent>
      </w:r>
    </w:p>
    <w:p w14:paraId="7A929695" w14:textId="77777777" w:rsidR="006D1AEB" w:rsidRDefault="006D1AEB" w:rsidP="00811D8F"/>
    <w:p w14:paraId="64A7D254" w14:textId="77777777" w:rsidR="006D1AEB" w:rsidRDefault="006D1AEB" w:rsidP="00811D8F"/>
    <w:p w14:paraId="153CD8A1" w14:textId="77777777" w:rsidR="006D1AEB" w:rsidRDefault="006D1AEB" w:rsidP="00811D8F"/>
    <w:p w14:paraId="5A4F527B" w14:textId="77777777" w:rsidR="00811D8F" w:rsidRDefault="006D1AEB" w:rsidP="006D1AEB">
      <w:pPr>
        <w:ind w:left="567" w:right="554"/>
      </w:pPr>
      <w:r>
        <w:t>Commune de………………………………..</w:t>
      </w:r>
    </w:p>
    <w:p w14:paraId="301C2927" w14:textId="77777777" w:rsidR="006D1AEB" w:rsidRDefault="004666E9" w:rsidP="00A53DC2">
      <w:pPr>
        <w:pStyle w:val="Titre4"/>
        <w:ind w:left="567" w:right="554"/>
        <w:jc w:val="left"/>
      </w:pPr>
      <w:r>
        <w:t>extrait du registre des deliberations du conseil municipal</w:t>
      </w:r>
    </w:p>
    <w:p w14:paraId="4363894C" w14:textId="77777777" w:rsidR="004666E9" w:rsidRDefault="004666E9" w:rsidP="00A53DC2">
      <w:pPr>
        <w:ind w:left="567" w:right="554"/>
      </w:pPr>
      <w:r>
        <w:t>Objet : Extinction partielle de l’éclairage public sur le territoire de la Commune à partir du…………………………………..</w:t>
      </w:r>
    </w:p>
    <w:p w14:paraId="5C96F110" w14:textId="77777777" w:rsidR="004666E9" w:rsidRDefault="004666E9" w:rsidP="00A53DC2">
      <w:pPr>
        <w:ind w:left="567" w:right="554"/>
      </w:pPr>
      <w:r>
        <w:t>Monsieur le Maire rappelle la volonté de la municipalité d’initier des actions de la maîtrise de la consommation d’énergies. Une réflexion a ainsi été engagée par le Conseil Municipal sur la pertinence et les possibilités de procéder à une extinction nocturne partielle de l’éclairage public. Outre la réduction de la facture de consommation d’électricité, cette action contribuerait également à la préservation de l’environnement par la limitation des émissions de gaz à effet de serre et la lutte contre les nuisances lumineuses.</w:t>
      </w:r>
    </w:p>
    <w:p w14:paraId="25AAE574" w14:textId="77777777" w:rsidR="004666E9" w:rsidRDefault="004666E9" w:rsidP="00A53DC2">
      <w:pPr>
        <w:ind w:left="567" w:right="554"/>
      </w:pPr>
      <w:r>
        <w:t>Les modalités de fonctionnement de l’éclairage public relèvent du pouvoir de police du maire, qui dispose de la faculté de prendre à ce titre des mesures de limitation du fonctionnement, compatibles avec la sécurité des usagers de la voirie, le bon écoulement du trafic et la protection des biens et des personnes.</w:t>
      </w:r>
    </w:p>
    <w:p w14:paraId="28316989" w14:textId="77777777" w:rsidR="00004A7B" w:rsidRDefault="004666E9" w:rsidP="00A53DC2">
      <w:pPr>
        <w:ind w:left="567" w:right="554"/>
      </w:pPr>
      <w:r>
        <w:t xml:space="preserve">D’après les retours d’expériences similaires menées dans un certain nombre de communes, il apparaît que l’extinction nocturne de l’éclairage public n’a pas d’incidence notable : à certaines heures et certains endroits, l’éclairage public ne constitue pas une nécessité absolue. Techniquement, la coupure de nuit </w:t>
      </w:r>
      <w:r w:rsidR="00004A7B">
        <w:t>nécessite la présence d’horloges ad hoc dans les armoires de commande d’éclairage public concernées. La commune sollicitera le secteur d’électrification pour étudier les possibilités techniques et mettre en œuvre, le cas échéant, les adaptations nécessaires.</w:t>
      </w:r>
    </w:p>
    <w:p w14:paraId="0AAA70CF" w14:textId="77777777" w:rsidR="00004A7B" w:rsidRDefault="00004A7B" w:rsidP="00A53DC2">
      <w:pPr>
        <w:ind w:left="567" w:right="554"/>
      </w:pPr>
      <w:r>
        <w:t>Cette démarche doit par ailleurs être accompagnée d’une information de la population et d’une signalisation spécifique. En période de fêtes ou d’événements particuliers, l’éclairage public pourra être maintenu tout ou partie de la nuit.</w:t>
      </w:r>
    </w:p>
    <w:p w14:paraId="47B665FA" w14:textId="77777777" w:rsidR="00004A7B" w:rsidRDefault="00004A7B" w:rsidP="00A53DC2">
      <w:pPr>
        <w:ind w:left="567" w:right="554"/>
      </w:pPr>
      <w:r>
        <w:t>Le Conseil Municipal, après avoir délibéré par :</w:t>
      </w:r>
    </w:p>
    <w:p w14:paraId="3B730B2D" w14:textId="77777777" w:rsidR="00004A7B" w:rsidRDefault="00004A7B" w:rsidP="00A53DC2">
      <w:pPr>
        <w:ind w:left="567" w:right="554"/>
      </w:pPr>
      <w:r>
        <w:tab/>
        <w:t>- ……..voix pour, -………voix contre, -……….abstentions</w:t>
      </w:r>
    </w:p>
    <w:p w14:paraId="478091A4" w14:textId="77777777" w:rsidR="00004A7B" w:rsidRDefault="00004A7B" w:rsidP="00A53DC2">
      <w:pPr>
        <w:ind w:left="567" w:right="554"/>
      </w:pPr>
      <w:r>
        <w:tab/>
        <w:t>- DECIDE que l’éclairage public sera interrompu la nuit de ……. Heures à ……….Heures dès que les horloges astronomiques seront installées.</w:t>
      </w:r>
    </w:p>
    <w:p w14:paraId="2A6027AE" w14:textId="77777777" w:rsidR="00004A7B" w:rsidRDefault="00004A7B" w:rsidP="00A53DC2">
      <w:pPr>
        <w:ind w:left="567" w:right="554"/>
      </w:pPr>
      <w:r>
        <w:tab/>
        <w:t>- CHARGE Monsieur le Maire de prendre les arrêtés précisant les modalités d’application de cette mesure, et en particulier les lieux concernés, les horaires d’extinction, les mesures d’information de la population et d’adaptation de la signalisation.</w:t>
      </w:r>
    </w:p>
    <w:p w14:paraId="45DF15A7" w14:textId="36328FAC" w:rsidR="00973229" w:rsidRDefault="00004A7B" w:rsidP="00A11898">
      <w:pPr>
        <w:ind w:left="567" w:right="554"/>
      </w:pPr>
      <w:r>
        <w:t>Le Maire</w:t>
      </w:r>
      <w:r w:rsidR="004666E9">
        <w:br w:type="page"/>
      </w:r>
      <w:r w:rsidR="00DD64DD">
        <w:rPr>
          <w:noProof/>
        </w:rPr>
        <w:lastRenderedPageBreak/>
        <mc:AlternateContent>
          <mc:Choice Requires="wps">
            <w:drawing>
              <wp:anchor distT="0" distB="0" distL="114300" distR="114300" simplePos="0" relativeHeight="251657216" behindDoc="0" locked="0" layoutInCell="1" allowOverlap="1" wp14:anchorId="47FC24D9" wp14:editId="4DB1B9D2">
                <wp:simplePos x="0" y="0"/>
                <wp:positionH relativeFrom="column">
                  <wp:posOffset>0</wp:posOffset>
                </wp:positionH>
                <wp:positionV relativeFrom="paragraph">
                  <wp:posOffset>-173990</wp:posOffset>
                </wp:positionV>
                <wp:extent cx="6638290" cy="1195705"/>
                <wp:effectExtent l="0" t="0" r="0" b="0"/>
                <wp:wrapNone/>
                <wp:docPr id="19"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8290" cy="1195705"/>
                        </a:xfrm>
                        <a:prstGeom prst="rect">
                          <a:avLst/>
                        </a:prstGeom>
                        <a:noFill/>
                        <a:ln>
                          <a:noFill/>
                        </a:ln>
                        <a:effectLst/>
                      </wps:spPr>
                      <wps:txbx>
                        <w:txbxContent>
                          <w:p w14:paraId="7967D6D1" w14:textId="77777777" w:rsidR="00973229" w:rsidRPr="00E95D08" w:rsidRDefault="00811D8F" w:rsidP="00973229">
                            <w:pPr>
                              <w:spacing w:after="0"/>
                              <w:ind w:left="227" w:right="170"/>
                              <w:jc w:val="left"/>
                              <w:rPr>
                                <w:noProof/>
                                <w:color w:val="808080"/>
                                <w:sz w:val="72"/>
                                <w:szCs w:val="72"/>
                              </w:rPr>
                            </w:pPr>
                            <w:r w:rsidRPr="00E95D08">
                              <w:rPr>
                                <w:noProof/>
                                <w:color w:val="808080"/>
                                <w:sz w:val="72"/>
                                <w:szCs w:val="72"/>
                              </w:rPr>
                              <w:t>Modèle</w:t>
                            </w:r>
                            <w:r w:rsidR="00973229" w:rsidRPr="00E95D08">
                              <w:rPr>
                                <w:noProof/>
                                <w:color w:val="808080"/>
                                <w:sz w:val="72"/>
                                <w:szCs w:val="72"/>
                              </w:rPr>
                              <w:t xml:space="preserve"> d’arrêté pour la coupure de nuit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7FC24D9" id="Zone de texte 1" o:spid="_x0000_s1027" type="#_x0000_t202" style="position:absolute;left:0;text-align:left;margin-left:0;margin-top:-13.7pt;width:522.7pt;height:9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" filled="f" stroked="f">
                <v:textbox style="mso-fit-shape-to-text:t">
                  <w:txbxContent>
                    <w:p w14:paraId="7967D6D1" w14:textId="77777777" w:rsidR="00973229" w:rsidRPr="00E95D08" w:rsidRDefault="00811D8F" w:rsidP="00973229">
                      <w:pPr>
                        <w:spacing w:after="0"/>
                        <w:ind w:left="227" w:right="170"/>
                        <w:jc w:val="left"/>
                        <w:rPr>
                          <w:noProof/>
                          <w:color w:val="808080"/>
                          <w:sz w:val="72"/>
                          <w:szCs w:val="72"/>
                        </w:rPr>
                      </w:pPr>
                      <w:r w:rsidRPr="00E95D08">
                        <w:rPr>
                          <w:noProof/>
                          <w:color w:val="808080"/>
                          <w:sz w:val="72"/>
                          <w:szCs w:val="72"/>
                        </w:rPr>
                        <w:t>Modèle</w:t>
                      </w:r>
                      <w:r w:rsidR="00973229" w:rsidRPr="00E95D08">
                        <w:rPr>
                          <w:noProof/>
                          <w:color w:val="808080"/>
                          <w:sz w:val="72"/>
                          <w:szCs w:val="72"/>
                        </w:rPr>
                        <w:t xml:space="preserve"> d’arrêté pour la coupure de nuit</w:t>
                      </w:r>
                    </w:p>
                  </w:txbxContent>
                </v:textbox>
              </v:shape>
            </w:pict>
          </mc:Fallback>
        </mc:AlternateContent>
      </w:r>
      <w:r w:rsidR="00896091">
        <w:t xml:space="preserve"> </w:t>
      </w:r>
    </w:p>
    <w:p w14:paraId="1A4E8089" w14:textId="77777777" w:rsidR="00973229" w:rsidRDefault="00973229" w:rsidP="00896091">
      <w:pPr>
        <w:ind w:right="543"/>
      </w:pPr>
    </w:p>
    <w:p w14:paraId="50A5CB94" w14:textId="77777777" w:rsidR="00896091" w:rsidRDefault="00896091" w:rsidP="00896091">
      <w:pPr>
        <w:ind w:right="543"/>
      </w:pPr>
    </w:p>
    <w:p w14:paraId="037FD55F" w14:textId="77777777" w:rsidR="00973229" w:rsidRDefault="00973229" w:rsidP="00896091">
      <w:pPr>
        <w:ind w:right="543"/>
      </w:pPr>
    </w:p>
    <w:p w14:paraId="5A294081" w14:textId="77777777" w:rsidR="00973229" w:rsidRDefault="00973229" w:rsidP="00896091">
      <w:pPr>
        <w:ind w:right="543"/>
      </w:pPr>
    </w:p>
    <w:p w14:paraId="7B9C6808" w14:textId="77777777" w:rsidR="00973229" w:rsidRDefault="006F30FF" w:rsidP="006F30FF">
      <w:pPr>
        <w:pStyle w:val="Titre4"/>
        <w:ind w:left="567" w:right="543"/>
      </w:pPr>
      <w:r>
        <w:t>Arrêté n°</w:t>
      </w:r>
      <w:r>
        <w:tab/>
      </w:r>
      <w:r>
        <w:tab/>
      </w:r>
      <w:r>
        <w:tab/>
        <w:t>du</w:t>
      </w:r>
    </w:p>
    <w:p w14:paraId="3A4FEC93" w14:textId="77777777" w:rsidR="006F30FF" w:rsidRDefault="006F30FF" w:rsidP="004666E9">
      <w:pPr>
        <w:pStyle w:val="Titre4"/>
        <w:ind w:left="567" w:right="543"/>
        <w:jc w:val="left"/>
      </w:pPr>
      <w:r>
        <w:t>portant reglementation des heures de mise en service/coupure de l’eclairage public sur le territoire de la commune</w:t>
      </w:r>
    </w:p>
    <w:p w14:paraId="27338C02" w14:textId="77777777" w:rsidR="006F30FF" w:rsidRDefault="006F30FF" w:rsidP="006F30FF"/>
    <w:p w14:paraId="7F8F02F0" w14:textId="77777777" w:rsidR="006F30FF" w:rsidRDefault="006F30FF" w:rsidP="00147A38">
      <w:pPr>
        <w:ind w:left="567" w:right="543"/>
      </w:pPr>
      <w:r>
        <w:t>Le Maire de la Commune…………………………………….,</w:t>
      </w:r>
    </w:p>
    <w:p w14:paraId="2C70A5B4" w14:textId="77777777" w:rsidR="006F30FF" w:rsidRDefault="006F30FF" w:rsidP="00147A38">
      <w:pPr>
        <w:pStyle w:val="Citation"/>
        <w:ind w:left="567" w:right="543"/>
      </w:pPr>
      <w:r>
        <w:t>Vu le Code Général des Collectivités Territoriales et notamment les articles L2212-1 et L2212-2 relatif à la police municipale dont l’objet est d’assurer le bon ordre, la sécurité et la salubrité publiques et notamment l’alinéa dans sa partie relative à l’</w:t>
      </w:r>
      <w:r w:rsidR="00D61B72">
        <w:t>éclairage ;</w:t>
      </w:r>
    </w:p>
    <w:p w14:paraId="7891AF3F" w14:textId="77777777" w:rsidR="006F30FF" w:rsidRDefault="00811D8F" w:rsidP="00147A38">
      <w:pPr>
        <w:pStyle w:val="Citation"/>
        <w:ind w:left="567" w:right="543"/>
      </w:pPr>
      <w:r>
        <w:t>Vu le Code Civil, le Code de la Route, le Code Rural, le Code de la Voirie Routière, le Code de l’</w:t>
      </w:r>
      <w:r w:rsidR="00D61B72">
        <w:t>Environnement ;</w:t>
      </w:r>
    </w:p>
    <w:p w14:paraId="07FD0152" w14:textId="77777777" w:rsidR="00811D8F" w:rsidRDefault="00811D8F" w:rsidP="00147A38">
      <w:pPr>
        <w:pStyle w:val="Citation"/>
        <w:ind w:left="567" w:right="543"/>
      </w:pPr>
      <w:r>
        <w:t>Vu la Loi n°2009-967 du 03/08/2009 de programmation sur la mise en œuvre du Grenelle de l’environnement et notamment son ar</w:t>
      </w:r>
      <w:r w:rsidR="00D61B72">
        <w:t>ticle 41 ;</w:t>
      </w:r>
    </w:p>
    <w:p w14:paraId="10285CF7" w14:textId="77777777" w:rsidR="00811D8F" w:rsidRDefault="00811D8F" w:rsidP="00147A38">
      <w:pPr>
        <w:pStyle w:val="Citation"/>
        <w:ind w:left="567" w:right="543"/>
      </w:pPr>
      <w:r>
        <w:t>Vu les normes : NF C 15-100 relative à la sécurité, au bon fonctionnement des installations électriques basse tension et aux besoins normaux des usagers, NF C 17-200 relative aux installations d’éclairage extérieur, NF EN 60-598 relative aux luminaires, guirlandes et projecteurs</w:t>
      </w:r>
      <w:r w:rsidR="00D61B72">
        <w:t> ;</w:t>
      </w:r>
    </w:p>
    <w:p w14:paraId="77832FB7" w14:textId="77777777" w:rsidR="00D61B72" w:rsidRDefault="00D61B72" w:rsidP="00147A38">
      <w:pPr>
        <w:pStyle w:val="Citation"/>
        <w:ind w:left="567" w:right="543"/>
      </w:pPr>
      <w:r>
        <w:t>Vu la norme EN 13 201 relative à l’établissement de prescriptions sur les zones de circulation dans les espaces publics extérieurs dans le but d’assurer la sécurité des usagers, le bon écoulement du trafic et la protection des biens et des personnes ;</w:t>
      </w:r>
    </w:p>
    <w:p w14:paraId="7ECA8453" w14:textId="77777777" w:rsidR="00811D8F" w:rsidRDefault="00811D8F" w:rsidP="00147A38">
      <w:pPr>
        <w:pStyle w:val="Citation"/>
        <w:ind w:left="567" w:right="543"/>
      </w:pPr>
      <w:r>
        <w:t>Vu la délibération du Conseil Municipal en date du……………………………….relative à la politique en matière de réduction et de suppression d’éclairage public,</w:t>
      </w:r>
    </w:p>
    <w:p w14:paraId="3A43664E" w14:textId="77777777" w:rsidR="00811D8F" w:rsidRDefault="00D61B72" w:rsidP="00147A38">
      <w:pPr>
        <w:ind w:left="567" w:right="543"/>
      </w:pPr>
      <w:r>
        <w:t>Considérant la nécessité de lutter contre la pollution lumineuse et les émissions de gaz à effet de serre, d’engager des actions volontaristes en faveur des économies d’énergie et de la maîtrise de la demande d’électricité, et, considérant que, à certaines heures, l’éclairage public ne constitue pas une nécessité absolue,</w:t>
      </w:r>
    </w:p>
    <w:p w14:paraId="46B88571" w14:textId="77777777" w:rsidR="00147A38" w:rsidRDefault="00147A38" w:rsidP="00147A38">
      <w:pPr>
        <w:ind w:left="567" w:right="543"/>
      </w:pPr>
      <w:r>
        <w:t>Arrête</w:t>
      </w:r>
    </w:p>
    <w:p w14:paraId="2FE4285A" w14:textId="77777777" w:rsidR="00147A38" w:rsidRDefault="00147A38" w:rsidP="00147A38">
      <w:pPr>
        <w:ind w:left="567" w:right="543"/>
      </w:pPr>
      <w:r w:rsidRPr="006D1AEB">
        <w:rPr>
          <w:u w:val="single"/>
        </w:rPr>
        <w:t>Article 1</w:t>
      </w:r>
      <w:r>
        <w:t> : pour un éclairage public nécessaire, suffisant et durable, celui-ci sera interrompu aux lieux, dates et heures suivantes :</w:t>
      </w:r>
    </w:p>
    <w:p w14:paraId="5EECD88A" w14:textId="77777777" w:rsidR="00147A38" w:rsidRDefault="00147A38" w:rsidP="00147A38">
      <w:pPr>
        <w:pStyle w:val="Paragraphedeliste"/>
        <w:ind w:left="567" w:right="543"/>
      </w:pPr>
      <w:r>
        <w:t>1</w:t>
      </w:r>
      <w:r w:rsidRPr="00147A38">
        <w:rPr>
          <w:vertAlign w:val="superscript"/>
        </w:rPr>
        <w:t>er</w:t>
      </w:r>
      <w:r>
        <w:t xml:space="preserve"> exemple :</w:t>
      </w:r>
    </w:p>
    <w:p w14:paraId="3F3C09CA" w14:textId="77777777" w:rsidR="00147A38" w:rsidRDefault="00147A38" w:rsidP="006D1AEB">
      <w:pPr>
        <w:pStyle w:val="Paragraphedeliste"/>
        <w:numPr>
          <w:ilvl w:val="0"/>
          <w:numId w:val="3"/>
        </w:numPr>
        <w:ind w:right="543"/>
      </w:pPr>
      <w:r>
        <w:t>Rue (la nommer) : toute l’année de minuit à 5h00,</w:t>
      </w:r>
    </w:p>
    <w:p w14:paraId="7D50542F" w14:textId="77777777" w:rsidR="006D1AEB" w:rsidRDefault="00147A38" w:rsidP="006D1AEB">
      <w:pPr>
        <w:pStyle w:val="Paragraphedeliste"/>
        <w:numPr>
          <w:ilvl w:val="0"/>
          <w:numId w:val="3"/>
        </w:numPr>
        <w:ind w:right="543"/>
      </w:pPr>
      <w:r>
        <w:t>Place (la nommer) : toute l’année de 2h00 à 5h00,</w:t>
      </w:r>
    </w:p>
    <w:p w14:paraId="0DBA8C0F" w14:textId="77777777" w:rsidR="00845DFF" w:rsidRDefault="00845DFF">
      <w:pPr>
        <w:jc w:val="left"/>
      </w:pPr>
      <w:r>
        <w:br w:type="page"/>
      </w:r>
    </w:p>
    <w:p w14:paraId="489BCE07" w14:textId="77777777" w:rsidR="006D1AEB" w:rsidRDefault="006D1AEB" w:rsidP="006D1AEB">
      <w:pPr>
        <w:pStyle w:val="Paragraphedeliste"/>
        <w:ind w:left="1134" w:right="543"/>
      </w:pPr>
    </w:p>
    <w:p w14:paraId="1C3BAD53" w14:textId="77777777" w:rsidR="00147A38" w:rsidRDefault="006D1AEB" w:rsidP="00147A38">
      <w:pPr>
        <w:pStyle w:val="Paragraphedeliste"/>
        <w:ind w:left="567" w:right="543"/>
      </w:pPr>
      <w:r>
        <w:t xml:space="preserve">Ou </w:t>
      </w:r>
      <w:r w:rsidR="00147A38">
        <w:t>2</w:t>
      </w:r>
      <w:r w:rsidR="00147A38" w:rsidRPr="00147A38">
        <w:rPr>
          <w:vertAlign w:val="superscript"/>
        </w:rPr>
        <w:t>ème</w:t>
      </w:r>
      <w:r w:rsidR="00147A38">
        <w:t xml:space="preserve"> exemple :</w:t>
      </w:r>
    </w:p>
    <w:p w14:paraId="38750745" w14:textId="77777777" w:rsidR="00147A38" w:rsidRDefault="00147A38" w:rsidP="006D1AEB">
      <w:pPr>
        <w:pStyle w:val="Paragraphedeliste"/>
        <w:numPr>
          <w:ilvl w:val="0"/>
          <w:numId w:val="3"/>
        </w:numPr>
        <w:ind w:right="543"/>
      </w:pPr>
      <w:r>
        <w:t>Sur l’ensemble du territoire communal, hameaux compris : de 23h00 à 5h00, excepté au centre bourg où il est maintenu toute la nuit.</w:t>
      </w:r>
    </w:p>
    <w:p w14:paraId="7CA4ABCB" w14:textId="77777777" w:rsidR="00147A38" w:rsidRDefault="006D1AEB" w:rsidP="00147A38">
      <w:pPr>
        <w:ind w:left="567" w:right="543"/>
      </w:pPr>
      <w:r w:rsidRPr="006D1AEB">
        <w:rPr>
          <w:u w:val="single"/>
        </w:rPr>
        <w:t>Article 2</w:t>
      </w:r>
      <w:r>
        <w:t> : le Maire, le(la) Directeur(trice) Général(e) des Services ou le(la) secrétaire de mairie est chargé(e) de l’exécution du présent arrêté qui sera affiché et publié dans le recueil des actes administratifs et dont une publicité des dispositions sera faite par voie de presse. Ils sont également chargés d’en adresser une copie pour information et pour suite à donner à :</w:t>
      </w:r>
    </w:p>
    <w:p w14:paraId="545F80C2" w14:textId="77777777" w:rsidR="006D1AEB" w:rsidRDefault="006D1AEB" w:rsidP="00845DFF">
      <w:pPr>
        <w:pStyle w:val="Paragraphedeliste"/>
        <w:numPr>
          <w:ilvl w:val="0"/>
          <w:numId w:val="3"/>
        </w:numPr>
        <w:ind w:left="1701" w:right="543" w:hanging="283"/>
      </w:pPr>
      <w:r>
        <w:t>Monsieur le Préfet du (département) ;</w:t>
      </w:r>
    </w:p>
    <w:p w14:paraId="6EDB6F9C" w14:textId="77777777" w:rsidR="006D1AEB" w:rsidRDefault="006D1AEB" w:rsidP="00845DFF">
      <w:pPr>
        <w:pStyle w:val="Paragraphedeliste"/>
        <w:numPr>
          <w:ilvl w:val="0"/>
          <w:numId w:val="3"/>
        </w:numPr>
        <w:ind w:left="1701" w:right="543" w:hanging="283"/>
      </w:pPr>
      <w:r>
        <w:t>Monsieur le Président du Conseil Départemental ;</w:t>
      </w:r>
    </w:p>
    <w:p w14:paraId="7355AB68" w14:textId="77777777" w:rsidR="006D1AEB" w:rsidRDefault="006D1AEB" w:rsidP="00845DFF">
      <w:pPr>
        <w:pStyle w:val="Paragraphedeliste"/>
        <w:numPr>
          <w:ilvl w:val="0"/>
          <w:numId w:val="3"/>
        </w:numPr>
        <w:ind w:left="1701" w:right="543" w:hanging="283"/>
      </w:pPr>
      <w:r>
        <w:t>Monsieur le Président de la Communauté de Communes ;</w:t>
      </w:r>
    </w:p>
    <w:p w14:paraId="389D98D0" w14:textId="77777777" w:rsidR="006D1AEB" w:rsidRDefault="006D1AEB" w:rsidP="00845DFF">
      <w:pPr>
        <w:pStyle w:val="Paragraphedeliste"/>
        <w:numPr>
          <w:ilvl w:val="0"/>
          <w:numId w:val="3"/>
        </w:numPr>
        <w:ind w:left="1701" w:right="543" w:hanging="283"/>
      </w:pPr>
      <w:r>
        <w:t>Monsieur le Commandant de la Brigade de Gendarmerie de …………. ;</w:t>
      </w:r>
    </w:p>
    <w:p w14:paraId="10FC29EC" w14:textId="77777777" w:rsidR="006D1AEB" w:rsidRDefault="006D1AEB" w:rsidP="00845DFF">
      <w:pPr>
        <w:pStyle w:val="Paragraphedeliste"/>
        <w:numPr>
          <w:ilvl w:val="0"/>
          <w:numId w:val="3"/>
        </w:numPr>
        <w:ind w:left="1701" w:right="543" w:hanging="283"/>
      </w:pPr>
      <w:r>
        <w:t>Monsieur le Président du SDIS ;</w:t>
      </w:r>
    </w:p>
    <w:p w14:paraId="34E10BB7" w14:textId="77777777" w:rsidR="006D1AEB" w:rsidRDefault="006D1AEB" w:rsidP="00845DFF">
      <w:pPr>
        <w:pStyle w:val="Paragraphedeliste"/>
        <w:numPr>
          <w:ilvl w:val="0"/>
          <w:numId w:val="3"/>
        </w:numPr>
        <w:ind w:left="1701" w:right="543" w:hanging="283"/>
      </w:pPr>
      <w:r>
        <w:t>Monsieur le Président de la Fédération Départementale d’Electrification et d’Energie de la Corrèze.</w:t>
      </w:r>
    </w:p>
    <w:p w14:paraId="388B422C" w14:textId="77777777" w:rsidR="006D1AEB" w:rsidRPr="006F30FF" w:rsidRDefault="006D1AEB" w:rsidP="006D1AEB">
      <w:pPr>
        <w:ind w:right="543"/>
      </w:pPr>
    </w:p>
    <w:sectPr w:rsidR="006D1AEB" w:rsidRPr="006F30FF" w:rsidSect="006D1AEB">
      <w:headerReference w:type="even" r:id="rId8"/>
      <w:headerReference w:type="default" r:id="rId9"/>
      <w:headerReference w:type="first" r:id="rId10"/>
      <w:pgSz w:w="11906" w:h="16838"/>
      <w:pgMar w:top="720" w:right="720" w:bottom="72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2D97D" w14:textId="77777777" w:rsidR="008353A4" w:rsidRDefault="008353A4" w:rsidP="003B685D">
      <w:pPr>
        <w:spacing w:after="0" w:line="240" w:lineRule="auto"/>
      </w:pPr>
      <w:r>
        <w:separator/>
      </w:r>
    </w:p>
  </w:endnote>
  <w:endnote w:type="continuationSeparator" w:id="0">
    <w:p w14:paraId="18D5D516" w14:textId="77777777" w:rsidR="008353A4" w:rsidRDefault="008353A4" w:rsidP="003B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88F25" w14:textId="77777777" w:rsidR="008353A4" w:rsidRDefault="008353A4" w:rsidP="003B685D">
      <w:pPr>
        <w:spacing w:after="0" w:line="240" w:lineRule="auto"/>
      </w:pPr>
      <w:r>
        <w:separator/>
      </w:r>
    </w:p>
  </w:footnote>
  <w:footnote w:type="continuationSeparator" w:id="0">
    <w:p w14:paraId="03F1E6C5" w14:textId="77777777" w:rsidR="008353A4" w:rsidRDefault="008353A4" w:rsidP="003B6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2CC0" w14:textId="77777777" w:rsidR="0085319E" w:rsidRDefault="0085319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1EC2" w14:textId="77777777" w:rsidR="0085319E" w:rsidRDefault="0085319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6FBA" w14:textId="77777777" w:rsidR="0085319E" w:rsidRDefault="0085319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005"/>
    <w:multiLevelType w:val="hybridMultilevel"/>
    <w:tmpl w:val="19180F0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22457A69"/>
    <w:multiLevelType w:val="hybridMultilevel"/>
    <w:tmpl w:val="4E2EAB5A"/>
    <w:lvl w:ilvl="0" w:tplc="24E6167E">
      <w:start w:val="1"/>
      <w:numFmt w:val="bullet"/>
      <w:lvlText w:val="-"/>
      <w:lvlJc w:val="left"/>
      <w:pPr>
        <w:ind w:left="2193" w:hanging="360"/>
      </w:pPr>
      <w:rPr>
        <w:rFonts w:ascii="Arial" w:eastAsia="Times New Roman" w:hAnsi="Arial" w:cs="Arial" w:hint="default"/>
      </w:rPr>
    </w:lvl>
    <w:lvl w:ilvl="1" w:tplc="040C0003" w:tentative="1">
      <w:start w:val="1"/>
      <w:numFmt w:val="bullet"/>
      <w:lvlText w:val="o"/>
      <w:lvlJc w:val="left"/>
      <w:pPr>
        <w:ind w:left="2913" w:hanging="360"/>
      </w:pPr>
      <w:rPr>
        <w:rFonts w:ascii="Courier New" w:hAnsi="Courier New" w:cs="Courier New" w:hint="default"/>
      </w:rPr>
    </w:lvl>
    <w:lvl w:ilvl="2" w:tplc="040C0005" w:tentative="1">
      <w:start w:val="1"/>
      <w:numFmt w:val="bullet"/>
      <w:lvlText w:val=""/>
      <w:lvlJc w:val="left"/>
      <w:pPr>
        <w:ind w:left="3633" w:hanging="360"/>
      </w:pPr>
      <w:rPr>
        <w:rFonts w:ascii="Wingdings" w:hAnsi="Wingdings" w:hint="default"/>
      </w:rPr>
    </w:lvl>
    <w:lvl w:ilvl="3" w:tplc="040C0001" w:tentative="1">
      <w:start w:val="1"/>
      <w:numFmt w:val="bullet"/>
      <w:lvlText w:val=""/>
      <w:lvlJc w:val="left"/>
      <w:pPr>
        <w:ind w:left="4353" w:hanging="360"/>
      </w:pPr>
      <w:rPr>
        <w:rFonts w:ascii="Symbol" w:hAnsi="Symbol" w:hint="default"/>
      </w:rPr>
    </w:lvl>
    <w:lvl w:ilvl="4" w:tplc="040C0003" w:tentative="1">
      <w:start w:val="1"/>
      <w:numFmt w:val="bullet"/>
      <w:lvlText w:val="o"/>
      <w:lvlJc w:val="left"/>
      <w:pPr>
        <w:ind w:left="5073" w:hanging="360"/>
      </w:pPr>
      <w:rPr>
        <w:rFonts w:ascii="Courier New" w:hAnsi="Courier New" w:cs="Courier New" w:hint="default"/>
      </w:rPr>
    </w:lvl>
    <w:lvl w:ilvl="5" w:tplc="040C0005" w:tentative="1">
      <w:start w:val="1"/>
      <w:numFmt w:val="bullet"/>
      <w:lvlText w:val=""/>
      <w:lvlJc w:val="left"/>
      <w:pPr>
        <w:ind w:left="5793" w:hanging="360"/>
      </w:pPr>
      <w:rPr>
        <w:rFonts w:ascii="Wingdings" w:hAnsi="Wingdings" w:hint="default"/>
      </w:rPr>
    </w:lvl>
    <w:lvl w:ilvl="6" w:tplc="040C0001" w:tentative="1">
      <w:start w:val="1"/>
      <w:numFmt w:val="bullet"/>
      <w:lvlText w:val=""/>
      <w:lvlJc w:val="left"/>
      <w:pPr>
        <w:ind w:left="6513" w:hanging="360"/>
      </w:pPr>
      <w:rPr>
        <w:rFonts w:ascii="Symbol" w:hAnsi="Symbol" w:hint="default"/>
      </w:rPr>
    </w:lvl>
    <w:lvl w:ilvl="7" w:tplc="040C0003" w:tentative="1">
      <w:start w:val="1"/>
      <w:numFmt w:val="bullet"/>
      <w:lvlText w:val="o"/>
      <w:lvlJc w:val="left"/>
      <w:pPr>
        <w:ind w:left="7233" w:hanging="360"/>
      </w:pPr>
      <w:rPr>
        <w:rFonts w:ascii="Courier New" w:hAnsi="Courier New" w:cs="Courier New" w:hint="default"/>
      </w:rPr>
    </w:lvl>
    <w:lvl w:ilvl="8" w:tplc="040C0005" w:tentative="1">
      <w:start w:val="1"/>
      <w:numFmt w:val="bullet"/>
      <w:lvlText w:val=""/>
      <w:lvlJc w:val="left"/>
      <w:pPr>
        <w:ind w:left="7953" w:hanging="360"/>
      </w:pPr>
      <w:rPr>
        <w:rFonts w:ascii="Wingdings" w:hAnsi="Wingdings" w:hint="default"/>
      </w:rPr>
    </w:lvl>
  </w:abstractNum>
  <w:abstractNum w:abstractNumId="2" w15:restartNumberingAfterBreak="0">
    <w:nsid w:val="591A1267"/>
    <w:multiLevelType w:val="hybridMultilevel"/>
    <w:tmpl w:val="4BBE1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02314043">
    <w:abstractNumId w:val="2"/>
  </w:num>
  <w:num w:numId="2" w16cid:durableId="1320572201">
    <w:abstractNumId w:val="0"/>
  </w:num>
  <w:num w:numId="3" w16cid:durableId="1419060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54"/>
    <w:rsid w:val="00004A7B"/>
    <w:rsid w:val="00147A38"/>
    <w:rsid w:val="001B7281"/>
    <w:rsid w:val="001D0CCF"/>
    <w:rsid w:val="00201BA7"/>
    <w:rsid w:val="00207AE3"/>
    <w:rsid w:val="002C42B2"/>
    <w:rsid w:val="002C529A"/>
    <w:rsid w:val="002C7F57"/>
    <w:rsid w:val="002D0345"/>
    <w:rsid w:val="00333A4F"/>
    <w:rsid w:val="003B685D"/>
    <w:rsid w:val="003E3AF3"/>
    <w:rsid w:val="004666E9"/>
    <w:rsid w:val="00467846"/>
    <w:rsid w:val="004D1C54"/>
    <w:rsid w:val="00557F2F"/>
    <w:rsid w:val="005B530B"/>
    <w:rsid w:val="006070DD"/>
    <w:rsid w:val="0062367E"/>
    <w:rsid w:val="006B21F0"/>
    <w:rsid w:val="006D1AEB"/>
    <w:rsid w:val="006E7E96"/>
    <w:rsid w:val="006F30FF"/>
    <w:rsid w:val="0076141C"/>
    <w:rsid w:val="007F2646"/>
    <w:rsid w:val="00802D45"/>
    <w:rsid w:val="00811D8F"/>
    <w:rsid w:val="008353A4"/>
    <w:rsid w:val="00845DFF"/>
    <w:rsid w:val="0085319E"/>
    <w:rsid w:val="00896091"/>
    <w:rsid w:val="008E467B"/>
    <w:rsid w:val="00945C32"/>
    <w:rsid w:val="00973229"/>
    <w:rsid w:val="00982B6F"/>
    <w:rsid w:val="009A330A"/>
    <w:rsid w:val="009F3FB8"/>
    <w:rsid w:val="009F4C14"/>
    <w:rsid w:val="00A11898"/>
    <w:rsid w:val="00A42470"/>
    <w:rsid w:val="00A43C52"/>
    <w:rsid w:val="00A53DC2"/>
    <w:rsid w:val="00A6645D"/>
    <w:rsid w:val="00AE425E"/>
    <w:rsid w:val="00B05B4C"/>
    <w:rsid w:val="00B1500C"/>
    <w:rsid w:val="00BC7778"/>
    <w:rsid w:val="00C25AC3"/>
    <w:rsid w:val="00C811DB"/>
    <w:rsid w:val="00D35236"/>
    <w:rsid w:val="00D5748F"/>
    <w:rsid w:val="00D61B72"/>
    <w:rsid w:val="00D93C66"/>
    <w:rsid w:val="00DD64DD"/>
    <w:rsid w:val="00E60336"/>
    <w:rsid w:val="00E62535"/>
    <w:rsid w:val="00E840D4"/>
    <w:rsid w:val="00E95D08"/>
    <w:rsid w:val="00EC66F9"/>
    <w:rsid w:val="00EF2001"/>
    <w:rsid w:val="00F40090"/>
    <w:rsid w:val="00F86606"/>
    <w:rsid w:val="00FA5A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CF25621"/>
  <w15:chartTrackingRefBased/>
  <w15:docId w15:val="{42879D12-3672-462B-B8F5-1A11DF84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67B"/>
    <w:pPr>
      <w:spacing w:after="200" w:line="252" w:lineRule="auto"/>
      <w:jc w:val="both"/>
    </w:pPr>
    <w:rPr>
      <w:rFonts w:ascii="Arial" w:hAnsi="Arial"/>
      <w:sz w:val="24"/>
      <w:szCs w:val="22"/>
      <w:lang w:eastAsia="en-US"/>
    </w:rPr>
  </w:style>
  <w:style w:type="paragraph" w:styleId="Titre1">
    <w:name w:val="heading 1"/>
    <w:basedOn w:val="Normal"/>
    <w:next w:val="Normal"/>
    <w:link w:val="Titre1Car"/>
    <w:uiPriority w:val="9"/>
    <w:qFormat/>
    <w:rsid w:val="004D1C54"/>
    <w:pPr>
      <w:pBdr>
        <w:bottom w:val="thinThickSmallGap" w:sz="12" w:space="1" w:color="943634"/>
      </w:pBdr>
      <w:spacing w:before="400"/>
      <w:outlineLvl w:val="0"/>
    </w:pPr>
    <w:rPr>
      <w:caps/>
      <w:color w:val="632423"/>
      <w:spacing w:val="20"/>
      <w:sz w:val="28"/>
      <w:szCs w:val="28"/>
    </w:rPr>
  </w:style>
  <w:style w:type="paragraph" w:styleId="Titre2">
    <w:name w:val="heading 2"/>
    <w:basedOn w:val="Normal"/>
    <w:next w:val="Normal"/>
    <w:link w:val="Titre2Car"/>
    <w:uiPriority w:val="9"/>
    <w:unhideWhenUsed/>
    <w:qFormat/>
    <w:rsid w:val="004D1C54"/>
    <w:pPr>
      <w:pBdr>
        <w:bottom w:val="single" w:sz="4" w:space="1" w:color="622423"/>
      </w:pBdr>
      <w:spacing w:before="400"/>
      <w:outlineLvl w:val="1"/>
    </w:pPr>
    <w:rPr>
      <w:caps/>
      <w:color w:val="632423"/>
      <w:spacing w:val="15"/>
      <w:szCs w:val="24"/>
    </w:rPr>
  </w:style>
  <w:style w:type="paragraph" w:styleId="Titre3">
    <w:name w:val="heading 3"/>
    <w:basedOn w:val="Normal"/>
    <w:next w:val="Normal"/>
    <w:link w:val="Titre3Car"/>
    <w:uiPriority w:val="9"/>
    <w:unhideWhenUsed/>
    <w:qFormat/>
    <w:rsid w:val="004D1C54"/>
    <w:pPr>
      <w:pBdr>
        <w:top w:val="dotted" w:sz="4" w:space="1" w:color="622423"/>
        <w:bottom w:val="dotted" w:sz="4" w:space="1" w:color="622423"/>
      </w:pBdr>
      <w:spacing w:before="300"/>
      <w:jc w:val="center"/>
      <w:outlineLvl w:val="2"/>
    </w:pPr>
    <w:rPr>
      <w:rFonts w:ascii="Cambria" w:hAnsi="Cambria"/>
      <w:caps/>
      <w:color w:val="622423"/>
      <w:szCs w:val="24"/>
    </w:rPr>
  </w:style>
  <w:style w:type="paragraph" w:styleId="Titre4">
    <w:name w:val="heading 4"/>
    <w:basedOn w:val="Normal"/>
    <w:next w:val="Normal"/>
    <w:link w:val="Titre4Car"/>
    <w:uiPriority w:val="9"/>
    <w:unhideWhenUsed/>
    <w:qFormat/>
    <w:rsid w:val="004D1C54"/>
    <w:pPr>
      <w:pBdr>
        <w:bottom w:val="dotted" w:sz="4" w:space="1" w:color="943634"/>
      </w:pBdr>
      <w:spacing w:after="120"/>
      <w:jc w:val="center"/>
      <w:outlineLvl w:val="3"/>
    </w:pPr>
    <w:rPr>
      <w:rFonts w:ascii="Cambria" w:hAnsi="Cambria"/>
      <w:caps/>
      <w:color w:val="622423"/>
      <w:spacing w:val="10"/>
    </w:rPr>
  </w:style>
  <w:style w:type="paragraph" w:styleId="Titre5">
    <w:name w:val="heading 5"/>
    <w:basedOn w:val="Normal"/>
    <w:next w:val="Normal"/>
    <w:link w:val="Titre5Car"/>
    <w:uiPriority w:val="9"/>
    <w:semiHidden/>
    <w:unhideWhenUsed/>
    <w:qFormat/>
    <w:rsid w:val="004D1C54"/>
    <w:pPr>
      <w:spacing w:before="320" w:after="120"/>
      <w:jc w:val="center"/>
      <w:outlineLvl w:val="4"/>
    </w:pPr>
    <w:rPr>
      <w:rFonts w:ascii="Cambria" w:hAnsi="Cambria"/>
      <w:caps/>
      <w:color w:val="622423"/>
      <w:spacing w:val="10"/>
    </w:rPr>
  </w:style>
  <w:style w:type="paragraph" w:styleId="Titre6">
    <w:name w:val="heading 6"/>
    <w:basedOn w:val="Normal"/>
    <w:next w:val="Normal"/>
    <w:link w:val="Titre6Car"/>
    <w:uiPriority w:val="9"/>
    <w:semiHidden/>
    <w:unhideWhenUsed/>
    <w:qFormat/>
    <w:rsid w:val="004D1C54"/>
    <w:pPr>
      <w:spacing w:after="120"/>
      <w:jc w:val="center"/>
      <w:outlineLvl w:val="5"/>
    </w:pPr>
    <w:rPr>
      <w:rFonts w:ascii="Cambria" w:hAnsi="Cambria"/>
      <w:caps/>
      <w:color w:val="943634"/>
      <w:spacing w:val="10"/>
    </w:rPr>
  </w:style>
  <w:style w:type="paragraph" w:styleId="Titre7">
    <w:name w:val="heading 7"/>
    <w:basedOn w:val="Normal"/>
    <w:next w:val="Normal"/>
    <w:link w:val="Titre7Car"/>
    <w:uiPriority w:val="9"/>
    <w:semiHidden/>
    <w:unhideWhenUsed/>
    <w:qFormat/>
    <w:rsid w:val="004D1C54"/>
    <w:pPr>
      <w:spacing w:after="120"/>
      <w:jc w:val="center"/>
      <w:outlineLvl w:val="6"/>
    </w:pPr>
    <w:rPr>
      <w:rFonts w:ascii="Cambria" w:hAnsi="Cambria"/>
      <w:i/>
      <w:iCs/>
      <w:caps/>
      <w:color w:val="943634"/>
      <w:spacing w:val="10"/>
    </w:rPr>
  </w:style>
  <w:style w:type="paragraph" w:styleId="Titre8">
    <w:name w:val="heading 8"/>
    <w:basedOn w:val="Normal"/>
    <w:next w:val="Normal"/>
    <w:link w:val="Titre8Car"/>
    <w:uiPriority w:val="9"/>
    <w:semiHidden/>
    <w:unhideWhenUsed/>
    <w:qFormat/>
    <w:rsid w:val="004D1C54"/>
    <w:pPr>
      <w:spacing w:after="120"/>
      <w:jc w:val="center"/>
      <w:outlineLvl w:val="7"/>
    </w:pPr>
    <w:rPr>
      <w:rFonts w:ascii="Cambria" w:hAnsi="Cambria"/>
      <w:caps/>
      <w:spacing w:val="10"/>
      <w:sz w:val="20"/>
      <w:szCs w:val="20"/>
    </w:rPr>
  </w:style>
  <w:style w:type="paragraph" w:styleId="Titre9">
    <w:name w:val="heading 9"/>
    <w:basedOn w:val="Normal"/>
    <w:next w:val="Normal"/>
    <w:link w:val="Titre9Car"/>
    <w:uiPriority w:val="9"/>
    <w:semiHidden/>
    <w:unhideWhenUsed/>
    <w:qFormat/>
    <w:rsid w:val="004D1C54"/>
    <w:pPr>
      <w:spacing w:after="120"/>
      <w:jc w:val="center"/>
      <w:outlineLvl w:val="8"/>
    </w:pPr>
    <w:rPr>
      <w:rFonts w:ascii="Cambria" w:hAnsi="Cambria"/>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D1C54"/>
    <w:rPr>
      <w:rFonts w:ascii="Arial" w:hAnsi="Arial"/>
      <w:caps/>
      <w:color w:val="632423"/>
      <w:spacing w:val="20"/>
      <w:sz w:val="28"/>
      <w:szCs w:val="28"/>
    </w:rPr>
  </w:style>
  <w:style w:type="character" w:customStyle="1" w:styleId="Titre2Car">
    <w:name w:val="Titre 2 Car"/>
    <w:link w:val="Titre2"/>
    <w:uiPriority w:val="9"/>
    <w:rsid w:val="004D1C54"/>
    <w:rPr>
      <w:rFonts w:ascii="Arial" w:hAnsi="Arial"/>
      <w:caps/>
      <w:color w:val="632423"/>
      <w:spacing w:val="15"/>
      <w:sz w:val="24"/>
      <w:szCs w:val="24"/>
    </w:rPr>
  </w:style>
  <w:style w:type="character" w:customStyle="1" w:styleId="Titre3Car">
    <w:name w:val="Titre 3 Car"/>
    <w:link w:val="Titre3"/>
    <w:uiPriority w:val="9"/>
    <w:rsid w:val="004D1C54"/>
    <w:rPr>
      <w:caps/>
      <w:color w:val="622423"/>
      <w:sz w:val="24"/>
      <w:szCs w:val="24"/>
    </w:rPr>
  </w:style>
  <w:style w:type="character" w:customStyle="1" w:styleId="Titre4Car">
    <w:name w:val="Titre 4 Car"/>
    <w:link w:val="Titre4"/>
    <w:uiPriority w:val="9"/>
    <w:rsid w:val="004D1C54"/>
    <w:rPr>
      <w:caps/>
      <w:color w:val="622423"/>
      <w:spacing w:val="10"/>
    </w:rPr>
  </w:style>
  <w:style w:type="character" w:customStyle="1" w:styleId="Titre5Car">
    <w:name w:val="Titre 5 Car"/>
    <w:link w:val="Titre5"/>
    <w:uiPriority w:val="9"/>
    <w:semiHidden/>
    <w:rsid w:val="004D1C54"/>
    <w:rPr>
      <w:caps/>
      <w:color w:val="622423"/>
      <w:spacing w:val="10"/>
    </w:rPr>
  </w:style>
  <w:style w:type="character" w:customStyle="1" w:styleId="Titre6Car">
    <w:name w:val="Titre 6 Car"/>
    <w:link w:val="Titre6"/>
    <w:uiPriority w:val="9"/>
    <w:semiHidden/>
    <w:rsid w:val="004D1C54"/>
    <w:rPr>
      <w:caps/>
      <w:color w:val="943634"/>
      <w:spacing w:val="10"/>
    </w:rPr>
  </w:style>
  <w:style w:type="character" w:customStyle="1" w:styleId="Titre7Car">
    <w:name w:val="Titre 7 Car"/>
    <w:link w:val="Titre7"/>
    <w:uiPriority w:val="9"/>
    <w:semiHidden/>
    <w:rsid w:val="004D1C54"/>
    <w:rPr>
      <w:i/>
      <w:iCs/>
      <w:caps/>
      <w:color w:val="943634"/>
      <w:spacing w:val="10"/>
    </w:rPr>
  </w:style>
  <w:style w:type="character" w:customStyle="1" w:styleId="Titre8Car">
    <w:name w:val="Titre 8 Car"/>
    <w:link w:val="Titre8"/>
    <w:uiPriority w:val="9"/>
    <w:semiHidden/>
    <w:rsid w:val="004D1C54"/>
    <w:rPr>
      <w:caps/>
      <w:spacing w:val="10"/>
      <w:sz w:val="20"/>
      <w:szCs w:val="20"/>
    </w:rPr>
  </w:style>
  <w:style w:type="character" w:customStyle="1" w:styleId="Titre9Car">
    <w:name w:val="Titre 9 Car"/>
    <w:link w:val="Titre9"/>
    <w:uiPriority w:val="9"/>
    <w:semiHidden/>
    <w:rsid w:val="004D1C54"/>
    <w:rPr>
      <w:i/>
      <w:iCs/>
      <w:caps/>
      <w:spacing w:val="10"/>
      <w:sz w:val="20"/>
      <w:szCs w:val="20"/>
    </w:rPr>
  </w:style>
  <w:style w:type="paragraph" w:styleId="Lgende">
    <w:name w:val="caption"/>
    <w:basedOn w:val="Normal"/>
    <w:next w:val="Normal"/>
    <w:uiPriority w:val="35"/>
    <w:semiHidden/>
    <w:unhideWhenUsed/>
    <w:qFormat/>
    <w:rsid w:val="004D1C54"/>
    <w:rPr>
      <w:caps/>
      <w:spacing w:val="10"/>
      <w:sz w:val="18"/>
      <w:szCs w:val="18"/>
    </w:rPr>
  </w:style>
  <w:style w:type="paragraph" w:styleId="Titre">
    <w:name w:val="Title"/>
    <w:basedOn w:val="Normal"/>
    <w:next w:val="Normal"/>
    <w:link w:val="TitreCar"/>
    <w:uiPriority w:val="10"/>
    <w:qFormat/>
    <w:rsid w:val="00FA5AE4"/>
    <w:pPr>
      <w:spacing w:before="500" w:after="300" w:line="240" w:lineRule="auto"/>
      <w:jc w:val="center"/>
    </w:pPr>
    <w:rPr>
      <w:caps/>
      <w:color w:val="632423"/>
      <w:spacing w:val="50"/>
      <w:sz w:val="48"/>
      <w:szCs w:val="44"/>
    </w:rPr>
  </w:style>
  <w:style w:type="character" w:customStyle="1" w:styleId="TitreCar">
    <w:name w:val="Titre Car"/>
    <w:link w:val="Titre"/>
    <w:uiPriority w:val="10"/>
    <w:rsid w:val="00FA5AE4"/>
    <w:rPr>
      <w:rFonts w:ascii="Arial" w:hAnsi="Arial"/>
      <w:caps/>
      <w:color w:val="632423"/>
      <w:spacing w:val="50"/>
      <w:sz w:val="48"/>
      <w:szCs w:val="44"/>
    </w:rPr>
  </w:style>
  <w:style w:type="paragraph" w:styleId="Sous-titre">
    <w:name w:val="Subtitle"/>
    <w:basedOn w:val="Normal"/>
    <w:next w:val="Normal"/>
    <w:link w:val="Sous-titreCar"/>
    <w:uiPriority w:val="11"/>
    <w:qFormat/>
    <w:rsid w:val="004D1C54"/>
    <w:pPr>
      <w:spacing w:after="560" w:line="240" w:lineRule="auto"/>
      <w:jc w:val="center"/>
    </w:pPr>
    <w:rPr>
      <w:rFonts w:ascii="Cambria" w:hAnsi="Cambria"/>
      <w:caps/>
      <w:spacing w:val="20"/>
      <w:sz w:val="18"/>
      <w:szCs w:val="18"/>
    </w:rPr>
  </w:style>
  <w:style w:type="character" w:customStyle="1" w:styleId="Sous-titreCar">
    <w:name w:val="Sous-titre Car"/>
    <w:link w:val="Sous-titre"/>
    <w:uiPriority w:val="11"/>
    <w:rsid w:val="004D1C54"/>
    <w:rPr>
      <w:caps/>
      <w:spacing w:val="20"/>
      <w:sz w:val="18"/>
      <w:szCs w:val="18"/>
    </w:rPr>
  </w:style>
  <w:style w:type="character" w:styleId="lev">
    <w:name w:val="Strong"/>
    <w:uiPriority w:val="22"/>
    <w:qFormat/>
    <w:rsid w:val="004D1C54"/>
    <w:rPr>
      <w:b/>
      <w:bCs/>
      <w:color w:val="943634"/>
      <w:spacing w:val="5"/>
    </w:rPr>
  </w:style>
  <w:style w:type="character" w:styleId="Accentuation">
    <w:name w:val="Emphasis"/>
    <w:uiPriority w:val="20"/>
    <w:qFormat/>
    <w:rsid w:val="004D1C54"/>
    <w:rPr>
      <w:caps/>
      <w:spacing w:val="5"/>
      <w:sz w:val="20"/>
      <w:szCs w:val="20"/>
    </w:rPr>
  </w:style>
  <w:style w:type="paragraph" w:styleId="Sansinterligne">
    <w:name w:val="No Spacing"/>
    <w:basedOn w:val="Normal"/>
    <w:link w:val="SansinterligneCar"/>
    <w:uiPriority w:val="1"/>
    <w:qFormat/>
    <w:rsid w:val="004D1C54"/>
    <w:pPr>
      <w:spacing w:after="0" w:line="240" w:lineRule="auto"/>
    </w:pPr>
    <w:rPr>
      <w:rFonts w:ascii="Cambria" w:hAnsi="Cambria"/>
    </w:rPr>
  </w:style>
  <w:style w:type="character" w:customStyle="1" w:styleId="SansinterligneCar">
    <w:name w:val="Sans interligne Car"/>
    <w:basedOn w:val="Policepardfaut"/>
    <w:link w:val="Sansinterligne"/>
    <w:uiPriority w:val="1"/>
    <w:rsid w:val="004D1C54"/>
  </w:style>
  <w:style w:type="paragraph" w:styleId="Paragraphedeliste">
    <w:name w:val="List Paragraph"/>
    <w:basedOn w:val="Normal"/>
    <w:uiPriority w:val="34"/>
    <w:qFormat/>
    <w:rsid w:val="004D1C54"/>
    <w:pPr>
      <w:ind w:left="720"/>
      <w:contextualSpacing/>
    </w:pPr>
  </w:style>
  <w:style w:type="paragraph" w:styleId="Citation">
    <w:name w:val="Quote"/>
    <w:basedOn w:val="Normal"/>
    <w:next w:val="Normal"/>
    <w:link w:val="CitationCar"/>
    <w:uiPriority w:val="29"/>
    <w:qFormat/>
    <w:rsid w:val="004D1C54"/>
    <w:rPr>
      <w:rFonts w:ascii="Cambria" w:hAnsi="Cambria"/>
      <w:i/>
      <w:iCs/>
    </w:rPr>
  </w:style>
  <w:style w:type="character" w:customStyle="1" w:styleId="CitationCar">
    <w:name w:val="Citation Car"/>
    <w:link w:val="Citation"/>
    <w:uiPriority w:val="29"/>
    <w:rsid w:val="004D1C54"/>
    <w:rPr>
      <w:i/>
      <w:iCs/>
    </w:rPr>
  </w:style>
  <w:style w:type="paragraph" w:styleId="Citationintense">
    <w:name w:val="Intense Quote"/>
    <w:basedOn w:val="Normal"/>
    <w:next w:val="Normal"/>
    <w:link w:val="CitationintenseCar"/>
    <w:uiPriority w:val="30"/>
    <w:qFormat/>
    <w:rsid w:val="004D1C54"/>
    <w:pPr>
      <w:pBdr>
        <w:top w:val="dotted" w:sz="2" w:space="10" w:color="632423"/>
        <w:bottom w:val="dotted" w:sz="2" w:space="4" w:color="632423"/>
      </w:pBdr>
      <w:spacing w:before="160" w:line="300" w:lineRule="auto"/>
      <w:ind w:left="1440" w:right="1440"/>
    </w:pPr>
    <w:rPr>
      <w:rFonts w:ascii="Cambria" w:hAnsi="Cambria"/>
      <w:caps/>
      <w:color w:val="622423"/>
      <w:spacing w:val="5"/>
      <w:sz w:val="20"/>
      <w:szCs w:val="20"/>
    </w:rPr>
  </w:style>
  <w:style w:type="character" w:customStyle="1" w:styleId="CitationintenseCar">
    <w:name w:val="Citation intense Car"/>
    <w:link w:val="Citationintense"/>
    <w:uiPriority w:val="30"/>
    <w:rsid w:val="004D1C54"/>
    <w:rPr>
      <w:caps/>
      <w:color w:val="622423"/>
      <w:spacing w:val="5"/>
      <w:sz w:val="20"/>
      <w:szCs w:val="20"/>
    </w:rPr>
  </w:style>
  <w:style w:type="character" w:styleId="Emphaseple">
    <w:name w:val="Emphase pâle"/>
    <w:uiPriority w:val="19"/>
    <w:qFormat/>
    <w:rsid w:val="004D1C54"/>
    <w:rPr>
      <w:i/>
      <w:iCs/>
    </w:rPr>
  </w:style>
  <w:style w:type="character" w:styleId="Emphaseintense">
    <w:name w:val="Emphase intense"/>
    <w:uiPriority w:val="21"/>
    <w:qFormat/>
    <w:rsid w:val="004D1C54"/>
    <w:rPr>
      <w:i/>
      <w:iCs/>
      <w:caps/>
      <w:spacing w:val="10"/>
      <w:sz w:val="20"/>
      <w:szCs w:val="20"/>
    </w:rPr>
  </w:style>
  <w:style w:type="character" w:styleId="Rfrenceple">
    <w:name w:val="Référence pâle"/>
    <w:uiPriority w:val="31"/>
    <w:qFormat/>
    <w:rsid w:val="004D1C54"/>
    <w:rPr>
      <w:rFonts w:ascii="Calibri" w:eastAsia="Times New Roman" w:hAnsi="Calibri" w:cs="Times New Roman"/>
      <w:i/>
      <w:iCs/>
      <w:color w:val="622423"/>
    </w:rPr>
  </w:style>
  <w:style w:type="character" w:styleId="Rfrenceintense">
    <w:name w:val="Intense Reference"/>
    <w:uiPriority w:val="32"/>
    <w:qFormat/>
    <w:rsid w:val="004D1C54"/>
    <w:rPr>
      <w:rFonts w:ascii="Calibri" w:eastAsia="Times New Roman" w:hAnsi="Calibri" w:cs="Times New Roman"/>
      <w:b/>
      <w:bCs/>
      <w:i/>
      <w:iCs/>
      <w:color w:val="622423"/>
    </w:rPr>
  </w:style>
  <w:style w:type="character" w:styleId="Titredulivre">
    <w:name w:val="Book Title"/>
    <w:uiPriority w:val="33"/>
    <w:qFormat/>
    <w:rsid w:val="004D1C54"/>
    <w:rPr>
      <w:caps/>
      <w:color w:val="622423"/>
      <w:spacing w:val="5"/>
      <w:u w:color="622423"/>
    </w:rPr>
  </w:style>
  <w:style w:type="paragraph" w:styleId="En-ttedetabledesmatires">
    <w:name w:val="TOC Heading"/>
    <w:basedOn w:val="Titre1"/>
    <w:next w:val="Normal"/>
    <w:uiPriority w:val="39"/>
    <w:semiHidden/>
    <w:unhideWhenUsed/>
    <w:qFormat/>
    <w:rsid w:val="004D1C54"/>
    <w:pPr>
      <w:outlineLvl w:val="9"/>
    </w:pPr>
    <w:rPr>
      <w:lang w:bidi="en-US"/>
    </w:rPr>
  </w:style>
  <w:style w:type="paragraph" w:styleId="Textedebulles">
    <w:name w:val="Balloon Text"/>
    <w:basedOn w:val="Normal"/>
    <w:link w:val="TextedebullesCar"/>
    <w:uiPriority w:val="99"/>
    <w:semiHidden/>
    <w:unhideWhenUsed/>
    <w:rsid w:val="009F3FB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F3FB8"/>
    <w:rPr>
      <w:rFonts w:ascii="Tahoma" w:hAnsi="Tahoma" w:cs="Tahoma"/>
      <w:sz w:val="16"/>
      <w:szCs w:val="16"/>
    </w:rPr>
  </w:style>
  <w:style w:type="paragraph" w:styleId="En-tte">
    <w:name w:val="header"/>
    <w:basedOn w:val="Normal"/>
    <w:link w:val="En-tteCar"/>
    <w:uiPriority w:val="99"/>
    <w:unhideWhenUsed/>
    <w:rsid w:val="003B685D"/>
    <w:pPr>
      <w:tabs>
        <w:tab w:val="center" w:pos="4536"/>
        <w:tab w:val="right" w:pos="9072"/>
      </w:tabs>
      <w:spacing w:after="0" w:line="240" w:lineRule="auto"/>
    </w:pPr>
  </w:style>
  <w:style w:type="character" w:customStyle="1" w:styleId="En-tteCar">
    <w:name w:val="En-tête Car"/>
    <w:link w:val="En-tte"/>
    <w:uiPriority w:val="99"/>
    <w:rsid w:val="003B685D"/>
    <w:rPr>
      <w:rFonts w:ascii="Arial" w:hAnsi="Arial"/>
    </w:rPr>
  </w:style>
  <w:style w:type="paragraph" w:styleId="Pieddepage">
    <w:name w:val="footer"/>
    <w:basedOn w:val="Normal"/>
    <w:link w:val="PieddepageCar"/>
    <w:uiPriority w:val="99"/>
    <w:unhideWhenUsed/>
    <w:rsid w:val="003B685D"/>
    <w:pPr>
      <w:tabs>
        <w:tab w:val="center" w:pos="4536"/>
        <w:tab w:val="right" w:pos="9072"/>
      </w:tabs>
      <w:spacing w:after="0" w:line="240" w:lineRule="auto"/>
    </w:pPr>
  </w:style>
  <w:style w:type="character" w:customStyle="1" w:styleId="PieddepageCar">
    <w:name w:val="Pied de page Car"/>
    <w:link w:val="Pieddepage"/>
    <w:uiPriority w:val="99"/>
    <w:rsid w:val="003B685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A8C76-2711-420A-BCF3-30F4C9FE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4384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BARTHUEL</dc:creator>
  <cp:keywords/>
  <cp:lastModifiedBy>Camille CHIFFRAY</cp:lastModifiedBy>
  <cp:revision>2</cp:revision>
  <cp:lastPrinted>2016-11-02T10:15:00Z</cp:lastPrinted>
  <dcterms:created xsi:type="dcterms:W3CDTF">2024-04-19T09:02:00Z</dcterms:created>
  <dcterms:modified xsi:type="dcterms:W3CDTF">2024-04-19T09:02:00Z</dcterms:modified>
</cp:coreProperties>
</file>